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Kommaregeln auf einer Seite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der nächsten Seite stehen die zehn Kommaregeln, mit denen du rund 95 Prozent aller Kommas im Deutschen richtig setzt. Zu jeder Regel ein Beispiel, das Komma ist markiert.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Hausarbeit, Bachelorarbeit, Bewerbung: alles, was jemand liest, der Fehler zählt.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Den letzten Durchgang vor der Abgabe: einmal nur auf Kommas achten.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Schülerinnen, Schüler und alle, die Deutsch als Fremdsprache schreiben.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Das fehlende Komma vor „dass“, „weil“ und „ob“: der Nebensatz beginnt, das Komma fehlt.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Das fehlende zweite Komma: ein eingeschobener Nebensatz wird vorn abgetrennt, hinten vergessen.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 Komma vor „und“, wo keins hingehört: zwei Hauptsätze mit „und“ brauchen keins, obwohl es erlaubt ist.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 Komma nach dem Subjekt, weil der Satz lang wird. Länge allein ist nie ein Grund.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Ein einziges falsches Komma fällt genau der Person auf, die deinen Text bewertet. Wir lesen Zeichensetzung, Rechtschreibung, Grammatik und Ausdruck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ZEICHENSETZUNG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Kommaregeln auf einer Seite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00" w:after="100"/>
            </w:pPr>
            <w:r>
              <w:rPr>
                <w:rFonts w:ascii="Arial" w:hAnsi="Arial"/>
                <w:b/>
                <w:color w:val="006B46"/>
                <w:sz w:val="22"/>
              </w:rPr>
              <w:t>Ein Komma trennt Sätze, Aufzählungen und Einschübe. Es trennt nie Subjekt und Prädikat.</w:t>
            </w:r>
          </w:p>
        </w:tc>
      </w:tr>
    </w:tbl>
    <w:p>
      <w:pPr>
        <w:spacing w:before="0" w:after="140" w:line="20" w:lineRule="exac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3707"/>
        <w:gridCol w:w="5931"/>
      </w:tblGrid>
      <w:tr>
        <w:tc>
          <w:tcPr>
            <w:tcW w:type="dxa" w:w="3707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9"/>
              </w:rPr>
              <w:t>Regel</w:t>
            </w:r>
          </w:p>
        </w:tc>
        <w:tc>
          <w:tcPr>
            <w:tcW w:type="dxa" w:w="5931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9"/>
              </w:rPr>
              <w:t>Beispiel (Komma markiert)</w:t>
            </w:r>
          </w:p>
        </w:tc>
      </w:tr>
      <w:tr>
        <w:tc>
          <w:tcPr>
            <w:tcW w:type="dxa" w:w="37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1. Nebensatz mit Einleitewort (dass, weil, ob, wenn, obwohl, als, damit)</w:t>
            </w:r>
          </w:p>
        </w:tc>
        <w:tc>
          <w:tcPr>
            <w:tcW w:type="dxa" w:w="593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9"/>
              </w:rPr>
              <w:t>Ich weiß[,] dass du kommst. Er bleibt[,] weil es regnet.</w:t>
            </w:r>
          </w:p>
        </w:tc>
      </w:tr>
      <w:tr>
        <w:tc>
          <w:tcPr>
            <w:tcW w:type="dxa" w:w="37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2. Relativsatz (der, die, das, welcher, wo, wobei)</w:t>
            </w:r>
          </w:p>
        </w:tc>
        <w:tc>
          <w:tcPr>
            <w:tcW w:type="dxa" w:w="593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9"/>
              </w:rPr>
              <w:t>Das Buch[,] das du empfohlen hast[,] ist gut.</w:t>
            </w:r>
          </w:p>
        </w:tc>
      </w:tr>
      <w:tr>
        <w:tc>
          <w:tcPr>
            <w:tcW w:type="dxa" w:w="37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3. Eingeschobener Nebensatz: vorn UND hinten</w:t>
            </w:r>
          </w:p>
        </w:tc>
        <w:tc>
          <w:tcPr>
            <w:tcW w:type="dxa" w:w="593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9"/>
              </w:rPr>
              <w:t>Der Vertrag[,] den wir gestern unterschrieben haben[,] gilt ab Mai.</w:t>
            </w:r>
          </w:p>
        </w:tc>
      </w:tr>
      <w:tr>
        <w:tc>
          <w:tcPr>
            <w:tcW w:type="dxa" w:w="37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4. Hauptsätze ohne Bindewort</w:t>
            </w:r>
          </w:p>
        </w:tc>
        <w:tc>
          <w:tcPr>
            <w:tcW w:type="dxa" w:w="593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9"/>
              </w:rPr>
              <w:t>Es wurde dunkel[,] die Lichter gingen an.</w:t>
            </w:r>
          </w:p>
        </w:tc>
      </w:tr>
      <w:tr>
        <w:tc>
          <w:tcPr>
            <w:tcW w:type="dxa" w:w="37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5. Hauptsätze mit und / oder: Komma erlaubt, nicht nötig</w:t>
            </w:r>
          </w:p>
        </w:tc>
        <w:tc>
          <w:tcPr>
            <w:tcW w:type="dxa" w:w="593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9"/>
              </w:rPr>
              <w:t>Sie las den Text und er tippte weiter. (Auch mit Komma richtig.)</w:t>
            </w:r>
          </w:p>
        </w:tc>
      </w:tr>
      <w:tr>
        <w:tc>
          <w:tcPr>
            <w:tcW w:type="dxa" w:w="37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6. Aufzählung ohne und / oder</w:t>
            </w:r>
          </w:p>
        </w:tc>
        <w:tc>
          <w:tcPr>
            <w:tcW w:type="dxa" w:w="593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9"/>
              </w:rPr>
              <w:t>Sie brachte Brot[,] Käse[,] Obst und Wein.</w:t>
            </w:r>
          </w:p>
        </w:tc>
      </w:tr>
      <w:tr>
        <w:tc>
          <w:tcPr>
            <w:tcW w:type="dxa" w:w="37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7. Nachgestellte Erläuterung (also, das heißt, zum Beispiel, nämlich)</w:t>
            </w:r>
          </w:p>
        </w:tc>
        <w:tc>
          <w:tcPr>
            <w:tcW w:type="dxa" w:w="593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9"/>
              </w:rPr>
              <w:t>Sie kam spät[,] nämlich erst um elf.</w:t>
            </w:r>
          </w:p>
        </w:tc>
      </w:tr>
      <w:tr>
        <w:tc>
          <w:tcPr>
            <w:tcW w:type="dxa" w:w="37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8. Anrede, Ausruf, Bekräftigung</w:t>
            </w:r>
          </w:p>
        </w:tc>
        <w:tc>
          <w:tcPr>
            <w:tcW w:type="dxa" w:w="593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9"/>
              </w:rPr>
              <w:t>Anna[,] hörst du mir zu? Ja[,] das stimmt.</w:t>
            </w:r>
          </w:p>
        </w:tc>
      </w:tr>
      <w:tr>
        <w:tc>
          <w:tcPr>
            <w:tcW w:type="dxa" w:w="37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9. Infinitivgruppe mit um, ohne, statt, anstatt, außer, als</w:t>
            </w:r>
          </w:p>
        </w:tc>
        <w:tc>
          <w:tcPr>
            <w:tcW w:type="dxa" w:w="593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9"/>
              </w:rPr>
              <w:t>Er kam[,] um zu helfen. Sie ging[,] ohne sich zu verabschieden.</w:t>
            </w:r>
          </w:p>
        </w:tc>
      </w:tr>
      <w:tr>
        <w:tc>
          <w:tcPr>
            <w:tcW w:type="dxa" w:w="37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10. Infinitivgruppe, die von einem Nomen oder Hinweiswort abhängt</w:t>
            </w:r>
          </w:p>
        </w:tc>
        <w:tc>
          <w:tcPr>
            <w:tcW w:type="dxa" w:w="593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9"/>
              </w:rPr>
              <w:t>Sie hatte die Absicht[,] früh zu gehen. Ich bitte darum[,] leise zu sein.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Komma-Sonderfälle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Zwischen Subjekt und Prädikat, egal wie lang das Subjekt ist: „Die im Frühjahr neu eingestellten Mitarbeiter arbeiten im Lager.“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Bei gleichrangigen Adjektiven mit „und“-Sinn ja, bei einem festen Begriff nein: „ein warmer, sonniger Tag“, aber „die letzte große Reise“.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Vor „und“, „oder“, „sowie“, „beziehungsweise“ in Aufzählungen.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Nach einem Datum oder einer Adresse am Satzende: „Wir treffen uns am Montag, dem 3. Mai um neun.“ (zweites Komma nach Datum freigestellt).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Schnellprobe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Finde das Verb. Findest du ein zweites gebeugtes Verb, hast du einen zweiten Satz, und zwischen zwei Sätzen steht meist ein Komma, außer bei und/oder: dort ist es erlaubt, aber nicht Pflicht. Findest du keins, ist das Komma meistens falsch.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Merkzettel von korrektur.de, frei nutzbar. Stand: September 2026.</w:t>
      </w:r>
    </w:p>
    <w:sectPr w:rsidR="00FC693F" w:rsidRPr="0006063C" w:rsidSect="00034616">
      <w:footerReference w:type="default" r:id="rId12"/>
      <w:pgSz w:w="11906" w:h="16838"/>
      <w:pgMar w:top="964" w:right="1134" w:bottom="850" w:left="1134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Kommaregeln: Merkzettel mit den zehn Regeln, die fast alle Fälle lösen</dc:title>
  <dc:subject>Merkzettel zum Ausdrucken, eine Seite</dc:subject>
  <dc:creator>korrektur.de</dc:creator>
  <cp:keywords>Kommaregeln, Komma, Zeichensetzung, Merkzettel, Deutsch, Rechtschreibung</cp:keywords>
  <dc:description>Kostenlose Vorlage von korrektur.de. Aktuelle Fassung: https://korrektur.de/kommaregeln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