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40" w:after="440"/>
        <w:pBdr>
          <w:bottom w:val="single" w:sz="18" w:space="10" w:color="00A85A"/>
        </w:pBdr>
      </w:pPr>
      <w:r>
        <w:drawing>
          <wp:inline xmlns:a="http://schemas.openxmlformats.org/drawingml/2006/main" xmlns:pic="http://schemas.openxmlformats.org/drawingml/2006/picture">
            <wp:extent cx="1562100" cy="304800"/>
            <wp:docPr id="1" name="Picture 1"/>
            <wp:cNvGraphicFramePr>
              <a:graphicFrameLocks noChangeAspect="1"/>
            </wp:cNvGraphicFramePr>
            <a:graphic>
              <a:graphicData uri="http://schemas.openxmlformats.org/drawingml/2006/picture">
                <pic:pic>
                  <pic:nvPicPr>
                    <pic:cNvPr id="0" name="korrektur-wortmarke-vorlagen.png"/>
                    <pic:cNvPicPr/>
                  </pic:nvPicPr>
                  <pic:blipFill>
                    <a:blip r:embed="rId10"/>
                    <a:stretch>
                      <a:fillRect/>
                    </a:stretch>
                  </pic:blipFill>
                  <pic:spPr>
                    <a:xfrm>
                      <a:off x="0" y="0"/>
                      <a:ext cx="1562100" cy="304800"/>
                    </a:xfrm>
                    <a:prstGeom prst="rect"/>
                  </pic:spPr>
                </pic:pic>
              </a:graphicData>
            </a:graphic>
          </wp:inline>
        </w:drawing>
      </w:r>
    </w:p>
    <w:p>
      <w:pPr>
        <w:spacing w:before="80" w:after="180" w:line="276" w:lineRule="auto"/>
      </w:pPr>
      <w:r>
        <w:rPr>
          <w:rFonts w:ascii="Arial" w:hAnsi="Arial"/>
          <w:b/>
          <w:i w:val="0"/>
          <w:color w:val="006B46"/>
          <w:sz w:val="17"/>
        </w:rPr>
        <w:t>MERKZETTEL ZUM FREIEN GEBRAUCH</w:t>
      </w:r>
    </w:p>
    <w:p>
      <w:pPr>
        <w:spacing w:before="0" w:after="280" w:line="252" w:lineRule="auto"/>
      </w:pPr>
      <w:r>
        <w:rPr>
          <w:rFonts w:ascii="Arial" w:hAnsi="Arial"/>
          <w:b/>
          <w:i w:val="0"/>
          <w:color w:val="111111"/>
          <w:sz w:val="38"/>
        </w:rPr>
        <w:t>Zeitformen auf einer Seite</w:t>
      </w:r>
    </w:p>
    <w:p>
      <w:pPr>
        <w:spacing w:before="0" w:after="160" w:line="276" w:lineRule="auto"/>
      </w:pPr>
      <w:r>
        <w:rPr>
          <w:rFonts w:ascii="Arial" w:hAnsi="Arial"/>
          <w:b w:val="0"/>
          <w:i w:val="0"/>
          <w:color w:val="111111"/>
          <w:sz w:val="22"/>
        </w:rPr>
        <w:t>Auf der nächsten Seite stehen alle sechs Zeitformen mit Bildung, Beispiel und Gebrauch, dazu ein Hinweis für Zeitformen in wissenschaftlichen Arbeiten.</w:t>
      </w:r>
    </w:p>
    <w:p>
      <w:pPr>
        <w:spacing w:before="280" w:after="120" w:line="276" w:lineRule="auto"/>
      </w:pPr>
      <w:r>
        <w:rPr>
          <w:rFonts w:ascii="Arial" w:hAnsi="Arial"/>
          <w:b/>
          <w:i w:val="0"/>
          <w:color w:val="111111"/>
          <w:sz w:val="24"/>
        </w:rPr>
        <w:t>So nutzt du den Merkzettel</w:t>
      </w:r>
    </w:p>
    <w:p>
      <w:pPr>
        <w:spacing w:before="0" w:after="80" w:line="276" w:lineRule="auto"/>
        <w:ind w:left="425" w:hanging="425"/>
      </w:pPr>
      <w:r>
        <w:rPr>
          <w:rFonts w:ascii="Arial" w:hAnsi="Arial"/>
          <w:b/>
          <w:color w:val="006B46"/>
        </w:rPr>
        <w:t xml:space="preserve">1.  </w:t>
      </w:r>
      <w:r>
        <w:rPr>
          <w:rFonts w:ascii="Arial" w:hAnsi="Arial"/>
          <w:sz w:val="22"/>
        </w:rPr>
        <w:t>Drucke nur die Seiten ab Seite 2. Diese Anleitungsseite brauchst du nicht an der Wand.</w:t>
      </w:r>
    </w:p>
    <w:p>
      <w:pPr>
        <w:spacing w:before="0" w:after="80" w:line="276" w:lineRule="auto"/>
        <w:ind w:left="425" w:hanging="425"/>
      </w:pPr>
      <w:r>
        <w:rPr>
          <w:rFonts w:ascii="Arial" w:hAnsi="Arial"/>
          <w:b/>
          <w:color w:val="006B46"/>
        </w:rPr>
        <w:t xml:space="preserve">2.  </w:t>
      </w:r>
      <w:r>
        <w:rPr>
          <w:rFonts w:ascii="Arial" w:hAnsi="Arial"/>
          <w:sz w:val="22"/>
        </w:rPr>
        <w:t>Häng den Zettel dorthin, wo du schreibst, oder leg ihn vorn in die Mappe. Ein Merkzettel wirkt nur, wenn er im Blick ist.</w:t>
      </w:r>
    </w:p>
    <w:p>
      <w:pPr>
        <w:spacing w:before="0" w:after="80" w:line="276" w:lineRule="auto"/>
        <w:ind w:left="425" w:hanging="425"/>
      </w:pPr>
      <w:r>
        <w:rPr>
          <w:rFonts w:ascii="Arial" w:hAnsi="Arial"/>
          <w:b/>
          <w:color w:val="006B46"/>
        </w:rPr>
        <w:t xml:space="preserve">3.  </w:t>
      </w:r>
      <w:r>
        <w:rPr>
          <w:rFonts w:ascii="Arial" w:hAnsi="Arial"/>
          <w:sz w:val="22"/>
        </w:rPr>
        <w:t>Lies beim Überarbeiten einmal nur nach diesem Zettel durch den Text. Eine Regel pro Durchgang findet mehr als alle auf einmal.</w:t>
      </w:r>
    </w:p>
    <w:p>
      <w:pPr>
        <w:spacing w:before="0" w:after="80" w:line="276" w:lineRule="auto"/>
        <w:ind w:left="425" w:hanging="425"/>
      </w:pPr>
      <w:r>
        <w:rPr>
          <w:rFonts w:ascii="Arial" w:hAnsi="Arial"/>
          <w:b/>
          <w:color w:val="006B46"/>
        </w:rPr>
        <w:t xml:space="preserve">4.  </w:t>
      </w:r>
      <w:r>
        <w:rPr>
          <w:rFonts w:ascii="Arial" w:hAnsi="Arial"/>
          <w:sz w:val="22"/>
        </w:rPr>
        <w:t>Die Word-Datei darfst du kürzen und ergänzen: streich, was du sicher kannst, und trag deine eigenen Stolperstellen ein.</w:t>
      </w:r>
    </w:p>
    <w:p>
      <w:pPr>
        <w:spacing w:before="280" w:after="120" w:line="276" w:lineRule="auto"/>
      </w:pPr>
      <w:r>
        <w:rPr>
          <w:rFonts w:ascii="Arial" w:hAnsi="Arial"/>
          <w:b/>
          <w:i w:val="0"/>
          <w:color w:val="111111"/>
          <w:sz w:val="24"/>
        </w:rPr>
        <w:t>Wofür der Zettel gedacht ist</w:t>
      </w:r>
    </w:p>
    <w:p>
      <w:pPr>
        <w:spacing w:before="0" w:after="80" w:line="276" w:lineRule="auto"/>
        <w:ind w:left="340" w:hanging="340"/>
      </w:pPr>
      <w:r>
        <w:rPr>
          <w:color w:val="00A85A"/>
        </w:rPr>
        <w:t xml:space="preserve">▪  </w:t>
      </w:r>
      <w:r>
        <w:rPr>
          <w:rFonts w:ascii="Arial" w:hAnsi="Arial"/>
          <w:sz w:val="22"/>
        </w:rPr>
        <w:t>Hausarbeiten, Berichte, Erzähltexte: überall dort, wo die Zeitform mitten im Text wechselt.</w:t>
      </w:r>
    </w:p>
    <w:p>
      <w:pPr>
        <w:spacing w:before="0" w:after="80" w:line="276" w:lineRule="auto"/>
        <w:ind w:left="340" w:hanging="340"/>
      </w:pPr>
      <w:r>
        <w:rPr>
          <w:color w:val="00A85A"/>
        </w:rPr>
        <w:t xml:space="preserve">▪  </w:t>
      </w:r>
      <w:r>
        <w:rPr>
          <w:rFonts w:ascii="Arial" w:hAnsi="Arial"/>
          <w:sz w:val="22"/>
        </w:rPr>
        <w:t>Der letzte Korrekturgang: einmal gezielt auf Zeitsprünge innerhalb eines Absatzes achten.</w:t>
      </w:r>
    </w:p>
    <w:p>
      <w:pPr>
        <w:spacing w:before="0" w:after="80" w:line="276" w:lineRule="auto"/>
        <w:ind w:left="340" w:hanging="340"/>
      </w:pPr>
      <w:r>
        <w:rPr>
          <w:color w:val="00A85A"/>
        </w:rPr>
        <w:t xml:space="preserve">▪  </w:t>
      </w:r>
      <w:r>
        <w:rPr>
          <w:rFonts w:ascii="Arial" w:hAnsi="Arial"/>
          <w:sz w:val="22"/>
        </w:rPr>
        <w:t>Schülerinnen, Schüler und alle, die Deutsch als Fremdsprache lernen.</w:t>
      </w:r>
    </w:p>
    <w:p>
      <w:pPr>
        <w:spacing w:before="280" w:after="120" w:line="276" w:lineRule="auto"/>
      </w:pPr>
      <w:r>
        <w:rPr>
          <w:rFonts w:ascii="Arial" w:hAnsi="Arial"/>
          <w:b/>
          <w:i w:val="0"/>
          <w:color w:val="111111"/>
          <w:sz w:val="24"/>
        </w:rPr>
        <w:t>Was uns in der Korrektur dazu am häufigsten begegnet</w:t>
      </w:r>
    </w:p>
    <w:p>
      <w:pPr>
        <w:spacing w:before="0" w:after="80" w:line="276" w:lineRule="auto"/>
        <w:ind w:left="340" w:hanging="340"/>
      </w:pPr>
      <w:r>
        <w:rPr>
          <w:color w:val="00A85A"/>
        </w:rPr>
        <w:t xml:space="preserve">▪  </w:t>
      </w:r>
      <w:r>
        <w:rPr>
          <w:rFonts w:ascii="Arial" w:hAnsi="Arial"/>
          <w:sz w:val="22"/>
        </w:rPr>
        <w:t>Zeitsprung mitten im Absatz: ein Satz im Präsens, der nächste ohne Grund im Präteritum.</w:t>
      </w:r>
    </w:p>
    <w:p>
      <w:pPr>
        <w:spacing w:before="0" w:after="80" w:line="276" w:lineRule="auto"/>
        <w:ind w:left="340" w:hanging="340"/>
      </w:pPr>
      <w:r>
        <w:rPr>
          <w:color w:val="00A85A"/>
        </w:rPr>
        <w:t xml:space="preserve">▪  </w:t>
      </w:r>
      <w:r>
        <w:rPr>
          <w:rFonts w:ascii="Arial" w:hAnsi="Arial"/>
          <w:sz w:val="22"/>
        </w:rPr>
        <w:t>Perfekt und Präteritum werden im selben Abschnitt gemischt, obwohl eine Form durchgehalten werden sollte.</w:t>
      </w:r>
    </w:p>
    <w:p>
      <w:pPr>
        <w:spacing w:before="0" w:after="80" w:line="276" w:lineRule="auto"/>
        <w:ind w:left="340" w:hanging="340"/>
      </w:pPr>
      <w:r>
        <w:rPr>
          <w:color w:val="00A85A"/>
        </w:rPr>
        <w:t xml:space="preserve">▪  </w:t>
      </w:r>
      <w:r>
        <w:rPr>
          <w:rFonts w:ascii="Arial" w:hAnsi="Arial"/>
          <w:sz w:val="22"/>
        </w:rPr>
        <w:t>Das Plusquamperfekt fehlt, wenn zwei vergangene Ereignisse in der falschen Reihenfolge erzählt werden.</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9638"/>
      </w:tblGrid>
      <w:tr>
        <w:tc>
          <w:tcPr>
            <w:tcW w:type="dxa" w:w="9638"/>
            <w:shd w:val="clear" w:color="auto" w:fill="F2F8F4"/>
            <w:tcBorders>
              <w:left w:val="single" w:sz="24" w:space="0" w:color="00A85A"/>
            </w:tcBorders>
          </w:tcPr>
          <w:p>
            <w:pPr>
              <w:spacing w:before="120" w:after="60"/>
            </w:pPr>
            <w:r>
              <w:rPr>
                <w:rFonts w:ascii="Arial" w:hAnsi="Arial"/>
                <w:b/>
                <w:color w:val="111111"/>
                <w:sz w:val="22"/>
              </w:rPr>
              <w:t>Wenn es darauf ankommt</w:t>
            </w:r>
          </w:p>
          <w:p>
            <w:pPr>
              <w:spacing w:after="120"/>
            </w:pPr>
            <w:r>
              <w:rPr>
                <w:rFonts w:ascii="Arial" w:hAnsi="Arial"/>
                <w:sz w:val="20"/>
              </w:rPr>
              <w:t xml:space="preserve">Ein Zeitensprung stört den Lesefluss, auch wenn jede Form für sich richtig ist. Wir lesen Zeichensetzung, Rechtschreibung, Grammatik und Ausdruck gegen: </w:t>
            </w:r>
            <w:hyperlink r:id="rId11">
              <w:r>
                <w:rPr>
                  <w:rFonts w:ascii="Arial" w:hAnsi="Arial"/>
                  <w:color w:val="006B46"/>
                  <w:b/>
                  <w:u w:val="single"/>
                </w:rPr>
                <w:t>korrektur.de</w:t>
              </w:r>
            </w:hyperlink>
          </w:p>
        </w:tc>
      </w:tr>
    </w:tbl>
    <w:p>
      <w:pPr>
        <w:spacing w:before="40" w:after="80" w:line="276" w:lineRule="auto"/>
      </w:pPr>
      <w:r>
        <w:rPr>
          <w:rFonts w:ascii="Arial" w:hAnsi="Arial"/>
          <w:b w:val="0"/>
          <w:i w:val="0"/>
          <w:color w:val="555555"/>
          <w:sz w:val="18"/>
        </w:rPr>
        <w:t>Diesen Merkzettel darfst du frei nutzen, anpassen und weitergeben. Erstellt von korrektur.de. Stand: September 2026.</w:t>
      </w:r>
    </w:p>
    <w:p>
      <w:pPr>
        <w:sectPr>
          <w:footerReference w:type="default" r:id="rId9"/>
          <w:pgSz w:w="11906" w:h="16838"/>
          <w:pgMar w:top="1020" w:right="1134" w:bottom="1020" w:left="1134" w:header="720" w:footer="720" w:gutter="0"/>
          <w:cols w:space="720"/>
          <w:docGrid w:linePitch="360"/>
          <w:pgNumType w:fmt="decimal" w:start="1"/>
        </w:sectPr>
      </w:pPr>
    </w:p>
    <w:p>
      <w:pPr>
        <w:spacing w:before="80" w:after="180" w:line="276" w:lineRule="auto"/>
      </w:pPr>
      <w:r>
        <w:rPr>
          <w:rFonts w:ascii="Arial" w:hAnsi="Arial"/>
          <w:b/>
          <w:i w:val="0"/>
          <w:color w:val="006B46"/>
          <w:sz w:val="17"/>
        </w:rPr>
        <w:t>MERKZETTEL GRAMMATIK</w:t>
      </w:r>
    </w:p>
    <w:p>
      <w:pPr>
        <w:spacing w:before="0" w:after="280" w:line="252" w:lineRule="auto"/>
      </w:pPr>
      <w:r>
        <w:rPr>
          <w:rFonts w:ascii="Arial" w:hAnsi="Arial"/>
          <w:b/>
          <w:i w:val="0"/>
          <w:color w:val="111111"/>
          <w:sz w:val="38"/>
        </w:rPr>
        <w:t>Zeitformen im Deutschen auf einer Seite</w:t>
      </w:r>
    </w:p>
    <w:tbl>
      <w:tblPr>
        <w:tblW w:type="auto" w:w="0"/>
        <w:jc w:val="left"/>
        <w:tblLook w:firstColumn="1" w:firstRow="1" w:lastColumn="0" w:lastRow="0" w:noHBand="0" w:noVBand="1" w:val="04A0"/>
        <w:tblBorders>
          <w:top w:val="none" w:sz="0"/>
          <w:left w:val="none" w:sz="0"/>
          <w:bottom w:val="none" w:sz="0"/>
          <w:right w:val="none" w:sz="0"/>
          <w:insideH w:val="none" w:sz="0"/>
          <w:insideV w:val="none" w:sz="0"/>
        </w:tblBorders>
      </w:tblPr>
      <w:tblGrid>
        <w:gridCol w:w="9638"/>
      </w:tblGrid>
      <w:tr>
        <w:tc>
          <w:tcPr>
            <w:tcW w:type="dxa" w:w="9638"/>
            <w:shd w:val="clear" w:color="auto" w:fill="F2F8F4"/>
            <w:tcBorders>
              <w:left w:val="single" w:sz="24" w:space="0" w:color="00A85A"/>
            </w:tcBorders>
          </w:tcPr>
          <w:p>
            <w:pPr>
              <w:spacing w:before="100" w:after="100"/>
            </w:pPr>
            <w:r>
              <w:rPr>
                <w:rFonts w:ascii="Arial" w:hAnsi="Arial"/>
                <w:b/>
                <w:color w:val="006B46"/>
                <w:sz w:val="22"/>
              </w:rPr>
              <w:t>Präsens und Präteritum stehen allein. Perfekt, Plusquamperfekt und die beiden Futurformen brauchen ein Hilfsverb.</w:t>
            </w:r>
          </w:p>
        </w:tc>
      </w:tr>
    </w:tbl>
    <w:p>
      <w:pPr>
        <w:spacing w:before="0" w:after="140" w:line="20" w:lineRule="exact"/>
      </w:pPr>
    </w:p>
    <w:tbl>
      <w:tblPr>
        <w:tblW w:type="auto" w:w="0"/>
        <w:jc w:val="left"/>
        <w:tblLayout w:type="fixed"/>
        <w:tblLook w:firstColumn="1" w:firstRow="1" w:lastColumn="0" w:lastRow="0" w:noHBand="0" w:noVBand="1" w:val="04A0"/>
        <w:tblLayout w:type="fixed"/>
        <w:tblBorders>
          <w:top w:val="single" w:sz="4" w:space="0" w:color="BBBBBB"/>
          <w:left w:val="single" w:sz="4" w:space="0" w:color="BBBBBB"/>
          <w:bottom w:val="single" w:sz="4" w:space="0" w:color="BBBBBB"/>
          <w:right w:val="single" w:sz="4" w:space="0" w:color="BBBBBB"/>
          <w:insideH w:val="single" w:sz="4" w:space="0" w:color="BBBBBB"/>
          <w:insideV w:val="single" w:sz="4" w:space="0" w:color="BBBBBB"/>
        </w:tblBorders>
      </w:tblPr>
      <w:tblGrid>
        <w:gridCol w:w="1721"/>
        <w:gridCol w:w="2065"/>
        <w:gridCol w:w="2409"/>
        <w:gridCol w:w="3442"/>
      </w:tblGrid>
      <w:tr>
        <w:tc>
          <w:tcPr>
            <w:tcW w:type="dxa" w:w="1721"/>
            <w:shd w:val="clear" w:color="auto" w:fill="F2F8F4"/>
            <w:tcMar>
              <w:left w:w="80" w:type="dxa"/>
              <w:right w:w="80" w:type="dxa"/>
            </w:tcMar>
          </w:tcPr>
          <w:p>
            <w:pPr>
              <w:spacing w:before="40" w:after="40" w:line="264" w:lineRule="auto"/>
            </w:pPr>
            <w:r>
              <w:rPr>
                <w:rFonts w:ascii="Arial" w:hAnsi="Arial"/>
                <w:b/>
                <w:color w:val="006B46"/>
                <w:sz w:val="17"/>
              </w:rPr>
              <w:t>Zeitform</w:t>
            </w:r>
          </w:p>
        </w:tc>
        <w:tc>
          <w:tcPr>
            <w:tcW w:type="dxa" w:w="2065"/>
            <w:shd w:val="clear" w:color="auto" w:fill="F2F8F4"/>
            <w:tcMar>
              <w:left w:w="80" w:type="dxa"/>
              <w:right w:w="80" w:type="dxa"/>
            </w:tcMar>
          </w:tcPr>
          <w:p>
            <w:pPr>
              <w:spacing w:before="40" w:after="40" w:line="264" w:lineRule="auto"/>
            </w:pPr>
            <w:r>
              <w:rPr>
                <w:rFonts w:ascii="Arial" w:hAnsi="Arial"/>
                <w:b/>
                <w:color w:val="006B46"/>
                <w:sz w:val="17"/>
              </w:rPr>
              <w:t>Bildung</w:t>
            </w:r>
          </w:p>
        </w:tc>
        <w:tc>
          <w:tcPr>
            <w:tcW w:type="dxa" w:w="2409"/>
            <w:shd w:val="clear" w:color="auto" w:fill="F2F8F4"/>
            <w:tcMar>
              <w:left w:w="80" w:type="dxa"/>
              <w:right w:w="80" w:type="dxa"/>
            </w:tcMar>
          </w:tcPr>
          <w:p>
            <w:pPr>
              <w:spacing w:before="40" w:after="40" w:line="264" w:lineRule="auto"/>
            </w:pPr>
            <w:r>
              <w:rPr>
                <w:rFonts w:ascii="Arial" w:hAnsi="Arial"/>
                <w:b/>
                <w:color w:val="006B46"/>
                <w:sz w:val="17"/>
              </w:rPr>
              <w:t>Beispiel</w:t>
            </w:r>
          </w:p>
        </w:tc>
        <w:tc>
          <w:tcPr>
            <w:tcW w:type="dxa" w:w="3442"/>
            <w:shd w:val="clear" w:color="auto" w:fill="F2F8F4"/>
            <w:tcMar>
              <w:left w:w="80" w:type="dxa"/>
              <w:right w:w="80" w:type="dxa"/>
            </w:tcMar>
          </w:tcPr>
          <w:p>
            <w:pPr>
              <w:spacing w:before="40" w:after="40" w:line="264" w:lineRule="auto"/>
            </w:pPr>
            <w:r>
              <w:rPr>
                <w:rFonts w:ascii="Arial" w:hAnsi="Arial"/>
                <w:b/>
                <w:color w:val="006B46"/>
                <w:sz w:val="17"/>
              </w:rPr>
              <w:t>Gebrauch</w:t>
            </w:r>
          </w:p>
        </w:tc>
      </w:tr>
      <w:tr>
        <w:tc>
          <w:tcPr>
            <w:tcW w:type="dxa" w:w="1721"/>
            <w:tcMar>
              <w:left w:w="80" w:type="dxa"/>
              <w:right w:w="80" w:type="dxa"/>
            </w:tcMar>
          </w:tcPr>
          <w:p>
            <w:pPr>
              <w:spacing w:before="40" w:after="40" w:line="264" w:lineRule="auto"/>
            </w:pPr>
            <w:r>
              <w:rPr>
                <w:rFonts w:ascii="Arial" w:hAnsi="Arial"/>
                <w:b/>
                <w:color w:val="111111"/>
                <w:sz w:val="17"/>
              </w:rPr>
              <w:t>Präsens</w:t>
            </w:r>
          </w:p>
        </w:tc>
        <w:tc>
          <w:tcPr>
            <w:tcW w:type="dxa" w:w="2065"/>
            <w:tcMar>
              <w:left w:w="80" w:type="dxa"/>
              <w:right w:w="80" w:type="dxa"/>
            </w:tcMar>
          </w:tcPr>
          <w:p>
            <w:pPr>
              <w:spacing w:before="40" w:after="40" w:line="264" w:lineRule="auto"/>
            </w:pPr>
            <w:r>
              <w:rPr>
                <w:rFonts w:ascii="Arial" w:hAnsi="Arial"/>
                <w:b w:val="0"/>
                <w:color w:val="111111"/>
                <w:sz w:val="17"/>
              </w:rPr>
              <w:t>Verbstamm + Personalendung</w:t>
            </w:r>
          </w:p>
        </w:tc>
        <w:tc>
          <w:tcPr>
            <w:tcW w:type="dxa" w:w="2409"/>
            <w:tcMar>
              <w:left w:w="80" w:type="dxa"/>
              <w:right w:w="80" w:type="dxa"/>
            </w:tcMar>
          </w:tcPr>
          <w:p>
            <w:pPr>
              <w:spacing w:before="40" w:after="40" w:line="264" w:lineRule="auto"/>
            </w:pPr>
            <w:r>
              <w:rPr>
                <w:rFonts w:ascii="Arial" w:hAnsi="Arial"/>
                <w:b w:val="0"/>
                <w:color w:val="111111"/>
                <w:sz w:val="17"/>
              </w:rPr>
              <w:t>sie schreibt</w:t>
            </w:r>
          </w:p>
        </w:tc>
        <w:tc>
          <w:tcPr>
            <w:tcW w:type="dxa" w:w="3442"/>
            <w:tcMar>
              <w:left w:w="80" w:type="dxa"/>
              <w:right w:w="80" w:type="dxa"/>
            </w:tcMar>
          </w:tcPr>
          <w:p>
            <w:pPr>
              <w:spacing w:before="40" w:after="40" w:line="264" w:lineRule="auto"/>
            </w:pPr>
            <w:r>
              <w:rPr>
                <w:rFonts w:ascii="Arial" w:hAnsi="Arial"/>
                <w:b w:val="0"/>
                <w:color w:val="111111"/>
                <w:sz w:val="17"/>
              </w:rPr>
              <w:t>Gegenwart, Allgemeingültiges, oft auch Zukunft</w:t>
            </w:r>
          </w:p>
        </w:tc>
      </w:tr>
      <w:tr>
        <w:tc>
          <w:tcPr>
            <w:tcW w:type="dxa" w:w="1721"/>
            <w:tcMar>
              <w:left w:w="80" w:type="dxa"/>
              <w:right w:w="80" w:type="dxa"/>
            </w:tcMar>
          </w:tcPr>
          <w:p>
            <w:pPr>
              <w:spacing w:before="40" w:after="40" w:line="264" w:lineRule="auto"/>
            </w:pPr>
            <w:r>
              <w:rPr>
                <w:rFonts w:ascii="Arial" w:hAnsi="Arial"/>
                <w:b/>
                <w:color w:val="111111"/>
                <w:sz w:val="17"/>
              </w:rPr>
              <w:t>Präteritum</w:t>
            </w:r>
          </w:p>
        </w:tc>
        <w:tc>
          <w:tcPr>
            <w:tcW w:type="dxa" w:w="2065"/>
            <w:tcMar>
              <w:left w:w="80" w:type="dxa"/>
              <w:right w:w="80" w:type="dxa"/>
            </w:tcMar>
          </w:tcPr>
          <w:p>
            <w:pPr>
              <w:spacing w:before="40" w:after="40" w:line="264" w:lineRule="auto"/>
            </w:pPr>
            <w:r>
              <w:rPr>
                <w:rFonts w:ascii="Arial" w:hAnsi="Arial"/>
                <w:b w:val="0"/>
                <w:color w:val="111111"/>
                <w:sz w:val="17"/>
              </w:rPr>
              <w:t>Stammveränderung oder -te + Endung</w:t>
            </w:r>
          </w:p>
        </w:tc>
        <w:tc>
          <w:tcPr>
            <w:tcW w:type="dxa" w:w="2409"/>
            <w:tcMar>
              <w:left w:w="80" w:type="dxa"/>
              <w:right w:w="80" w:type="dxa"/>
            </w:tcMar>
          </w:tcPr>
          <w:p>
            <w:pPr>
              <w:spacing w:before="40" w:after="40" w:line="264" w:lineRule="auto"/>
            </w:pPr>
            <w:r>
              <w:rPr>
                <w:rFonts w:ascii="Arial" w:hAnsi="Arial"/>
                <w:b w:val="0"/>
                <w:color w:val="111111"/>
                <w:sz w:val="17"/>
              </w:rPr>
              <w:t>sie schrieb</w:t>
            </w:r>
          </w:p>
        </w:tc>
        <w:tc>
          <w:tcPr>
            <w:tcW w:type="dxa" w:w="3442"/>
            <w:tcMar>
              <w:left w:w="80" w:type="dxa"/>
              <w:right w:w="80" w:type="dxa"/>
            </w:tcMar>
          </w:tcPr>
          <w:p>
            <w:pPr>
              <w:spacing w:before="40" w:after="40" w:line="264" w:lineRule="auto"/>
            </w:pPr>
            <w:r>
              <w:rPr>
                <w:rFonts w:ascii="Arial" w:hAnsi="Arial"/>
                <w:b w:val="0"/>
                <w:color w:val="111111"/>
                <w:sz w:val="17"/>
              </w:rPr>
              <w:t>erzählte Vergangenheit, in Berichten und Erzähltexten</w:t>
            </w:r>
          </w:p>
        </w:tc>
      </w:tr>
      <w:tr>
        <w:tc>
          <w:tcPr>
            <w:tcW w:type="dxa" w:w="1721"/>
            <w:tcMar>
              <w:left w:w="80" w:type="dxa"/>
              <w:right w:w="80" w:type="dxa"/>
            </w:tcMar>
          </w:tcPr>
          <w:p>
            <w:pPr>
              <w:spacing w:before="40" w:after="40" w:line="264" w:lineRule="auto"/>
            </w:pPr>
            <w:r>
              <w:rPr>
                <w:rFonts w:ascii="Arial" w:hAnsi="Arial"/>
                <w:b/>
                <w:color w:val="111111"/>
                <w:sz w:val="17"/>
              </w:rPr>
              <w:t>Perfekt</w:t>
            </w:r>
          </w:p>
        </w:tc>
        <w:tc>
          <w:tcPr>
            <w:tcW w:type="dxa" w:w="2065"/>
            <w:tcMar>
              <w:left w:w="80" w:type="dxa"/>
              <w:right w:w="80" w:type="dxa"/>
            </w:tcMar>
          </w:tcPr>
          <w:p>
            <w:pPr>
              <w:spacing w:before="40" w:after="40" w:line="264" w:lineRule="auto"/>
            </w:pPr>
            <w:r>
              <w:rPr>
                <w:rFonts w:ascii="Arial" w:hAnsi="Arial"/>
                <w:b w:val="0"/>
                <w:color w:val="111111"/>
                <w:sz w:val="17"/>
              </w:rPr>
              <w:t>haben/sein (Präsens) + Partizip II</w:t>
            </w:r>
          </w:p>
        </w:tc>
        <w:tc>
          <w:tcPr>
            <w:tcW w:type="dxa" w:w="2409"/>
            <w:tcMar>
              <w:left w:w="80" w:type="dxa"/>
              <w:right w:w="80" w:type="dxa"/>
            </w:tcMar>
          </w:tcPr>
          <w:p>
            <w:pPr>
              <w:spacing w:before="40" w:after="40" w:line="264" w:lineRule="auto"/>
            </w:pPr>
            <w:r>
              <w:rPr>
                <w:rFonts w:ascii="Arial" w:hAnsi="Arial"/>
                <w:b w:val="0"/>
                <w:color w:val="111111"/>
                <w:sz w:val="17"/>
              </w:rPr>
              <w:t>sie hat geschrieben</w:t>
            </w:r>
          </w:p>
        </w:tc>
        <w:tc>
          <w:tcPr>
            <w:tcW w:type="dxa" w:w="3442"/>
            <w:tcMar>
              <w:left w:w="80" w:type="dxa"/>
              <w:right w:w="80" w:type="dxa"/>
            </w:tcMar>
          </w:tcPr>
          <w:p>
            <w:pPr>
              <w:spacing w:before="40" w:after="40" w:line="264" w:lineRule="auto"/>
            </w:pPr>
            <w:r>
              <w:rPr>
                <w:rFonts w:ascii="Arial" w:hAnsi="Arial"/>
                <w:b w:val="0"/>
                <w:color w:val="111111"/>
                <w:sz w:val="17"/>
              </w:rPr>
              <w:t>gesprochene Sprache, abgeschlossene Handlung mit Gegenwartsbezug</w:t>
            </w:r>
          </w:p>
        </w:tc>
      </w:tr>
      <w:tr>
        <w:tc>
          <w:tcPr>
            <w:tcW w:type="dxa" w:w="1721"/>
            <w:tcMar>
              <w:left w:w="80" w:type="dxa"/>
              <w:right w:w="80" w:type="dxa"/>
            </w:tcMar>
          </w:tcPr>
          <w:p>
            <w:pPr>
              <w:spacing w:before="40" w:after="40" w:line="264" w:lineRule="auto"/>
            </w:pPr>
            <w:r>
              <w:rPr>
                <w:rFonts w:ascii="Arial" w:hAnsi="Arial"/>
                <w:b/>
                <w:color w:val="111111"/>
                <w:sz w:val="17"/>
              </w:rPr>
              <w:t>Plusquamperfekt</w:t>
            </w:r>
          </w:p>
        </w:tc>
        <w:tc>
          <w:tcPr>
            <w:tcW w:type="dxa" w:w="2065"/>
            <w:tcMar>
              <w:left w:w="80" w:type="dxa"/>
              <w:right w:w="80" w:type="dxa"/>
            </w:tcMar>
          </w:tcPr>
          <w:p>
            <w:pPr>
              <w:spacing w:before="40" w:after="40" w:line="264" w:lineRule="auto"/>
            </w:pPr>
            <w:r>
              <w:rPr>
                <w:rFonts w:ascii="Arial" w:hAnsi="Arial"/>
                <w:b w:val="0"/>
                <w:color w:val="111111"/>
                <w:sz w:val="17"/>
              </w:rPr>
              <w:t>haben/sein (Präteritum) + Partizip II</w:t>
            </w:r>
          </w:p>
        </w:tc>
        <w:tc>
          <w:tcPr>
            <w:tcW w:type="dxa" w:w="2409"/>
            <w:tcMar>
              <w:left w:w="80" w:type="dxa"/>
              <w:right w:w="80" w:type="dxa"/>
            </w:tcMar>
          </w:tcPr>
          <w:p>
            <w:pPr>
              <w:spacing w:before="40" w:after="40" w:line="264" w:lineRule="auto"/>
            </w:pPr>
            <w:r>
              <w:rPr>
                <w:rFonts w:ascii="Arial" w:hAnsi="Arial"/>
                <w:b w:val="0"/>
                <w:color w:val="111111"/>
                <w:sz w:val="17"/>
              </w:rPr>
              <w:t>sie hatte geschrieben</w:t>
            </w:r>
          </w:p>
        </w:tc>
        <w:tc>
          <w:tcPr>
            <w:tcW w:type="dxa" w:w="3442"/>
            <w:tcMar>
              <w:left w:w="80" w:type="dxa"/>
              <w:right w:w="80" w:type="dxa"/>
            </w:tcMar>
          </w:tcPr>
          <w:p>
            <w:pPr>
              <w:spacing w:before="40" w:after="40" w:line="264" w:lineRule="auto"/>
            </w:pPr>
            <w:r>
              <w:rPr>
                <w:rFonts w:ascii="Arial" w:hAnsi="Arial"/>
                <w:b w:val="0"/>
                <w:color w:val="111111"/>
                <w:sz w:val="17"/>
              </w:rPr>
              <w:t>Vorzeitigkeit gegenüber einer anderen Vergangenheit</w:t>
            </w:r>
          </w:p>
        </w:tc>
      </w:tr>
      <w:tr>
        <w:tc>
          <w:tcPr>
            <w:tcW w:type="dxa" w:w="1721"/>
            <w:tcMar>
              <w:left w:w="80" w:type="dxa"/>
              <w:right w:w="80" w:type="dxa"/>
            </w:tcMar>
          </w:tcPr>
          <w:p>
            <w:pPr>
              <w:spacing w:before="40" w:after="40" w:line="264" w:lineRule="auto"/>
            </w:pPr>
            <w:r>
              <w:rPr>
                <w:rFonts w:ascii="Arial" w:hAnsi="Arial"/>
                <w:b/>
                <w:color w:val="111111"/>
                <w:sz w:val="17"/>
              </w:rPr>
              <w:t>Futur I</w:t>
            </w:r>
          </w:p>
        </w:tc>
        <w:tc>
          <w:tcPr>
            <w:tcW w:type="dxa" w:w="2065"/>
            <w:tcMar>
              <w:left w:w="80" w:type="dxa"/>
              <w:right w:w="80" w:type="dxa"/>
            </w:tcMar>
          </w:tcPr>
          <w:p>
            <w:pPr>
              <w:spacing w:before="40" w:after="40" w:line="264" w:lineRule="auto"/>
            </w:pPr>
            <w:r>
              <w:rPr>
                <w:rFonts w:ascii="Arial" w:hAnsi="Arial"/>
                <w:b w:val="0"/>
                <w:color w:val="111111"/>
                <w:sz w:val="17"/>
              </w:rPr>
              <w:t>werden (Präsens) + Infinitiv</w:t>
            </w:r>
          </w:p>
        </w:tc>
        <w:tc>
          <w:tcPr>
            <w:tcW w:type="dxa" w:w="2409"/>
            <w:tcMar>
              <w:left w:w="80" w:type="dxa"/>
              <w:right w:w="80" w:type="dxa"/>
            </w:tcMar>
          </w:tcPr>
          <w:p>
            <w:pPr>
              <w:spacing w:before="40" w:after="40" w:line="264" w:lineRule="auto"/>
            </w:pPr>
            <w:r>
              <w:rPr>
                <w:rFonts w:ascii="Arial" w:hAnsi="Arial"/>
                <w:b w:val="0"/>
                <w:color w:val="111111"/>
                <w:sz w:val="17"/>
              </w:rPr>
              <w:t>sie wird schreiben</w:t>
            </w:r>
          </w:p>
        </w:tc>
        <w:tc>
          <w:tcPr>
            <w:tcW w:type="dxa" w:w="3442"/>
            <w:tcMar>
              <w:left w:w="80" w:type="dxa"/>
              <w:right w:w="80" w:type="dxa"/>
            </w:tcMar>
          </w:tcPr>
          <w:p>
            <w:pPr>
              <w:spacing w:before="40" w:after="40" w:line="264" w:lineRule="auto"/>
            </w:pPr>
            <w:r>
              <w:rPr>
                <w:rFonts w:ascii="Arial" w:hAnsi="Arial"/>
                <w:b w:val="0"/>
                <w:color w:val="111111"/>
                <w:sz w:val="17"/>
              </w:rPr>
              <w:t>Zukunft, Vermutung über die Gegenwart</w:t>
            </w:r>
          </w:p>
        </w:tc>
      </w:tr>
      <w:tr>
        <w:tc>
          <w:tcPr>
            <w:tcW w:type="dxa" w:w="1721"/>
            <w:tcMar>
              <w:left w:w="80" w:type="dxa"/>
              <w:right w:w="80" w:type="dxa"/>
            </w:tcMar>
          </w:tcPr>
          <w:p>
            <w:pPr>
              <w:spacing w:before="40" w:after="40" w:line="264" w:lineRule="auto"/>
            </w:pPr>
            <w:r>
              <w:rPr>
                <w:rFonts w:ascii="Arial" w:hAnsi="Arial"/>
                <w:b/>
                <w:color w:val="111111"/>
                <w:sz w:val="17"/>
              </w:rPr>
              <w:t>Futur II</w:t>
            </w:r>
          </w:p>
        </w:tc>
        <w:tc>
          <w:tcPr>
            <w:tcW w:type="dxa" w:w="2065"/>
            <w:tcMar>
              <w:left w:w="80" w:type="dxa"/>
              <w:right w:w="80" w:type="dxa"/>
            </w:tcMar>
          </w:tcPr>
          <w:p>
            <w:pPr>
              <w:spacing w:before="40" w:after="40" w:line="264" w:lineRule="auto"/>
            </w:pPr>
            <w:r>
              <w:rPr>
                <w:rFonts w:ascii="Arial" w:hAnsi="Arial"/>
                <w:b w:val="0"/>
                <w:color w:val="111111"/>
                <w:sz w:val="17"/>
              </w:rPr>
              <w:t>werden (Präsens) + Partizip II + haben/sein</w:t>
            </w:r>
          </w:p>
        </w:tc>
        <w:tc>
          <w:tcPr>
            <w:tcW w:type="dxa" w:w="2409"/>
            <w:tcMar>
              <w:left w:w="80" w:type="dxa"/>
              <w:right w:w="80" w:type="dxa"/>
            </w:tcMar>
          </w:tcPr>
          <w:p>
            <w:pPr>
              <w:spacing w:before="40" w:after="40" w:line="264" w:lineRule="auto"/>
            </w:pPr>
            <w:r>
              <w:rPr>
                <w:rFonts w:ascii="Arial" w:hAnsi="Arial"/>
                <w:b w:val="0"/>
                <w:color w:val="111111"/>
                <w:sz w:val="17"/>
              </w:rPr>
              <w:t>sie wird geschrieben haben</w:t>
            </w:r>
          </w:p>
        </w:tc>
        <w:tc>
          <w:tcPr>
            <w:tcW w:type="dxa" w:w="3442"/>
            <w:tcMar>
              <w:left w:w="80" w:type="dxa"/>
              <w:right w:w="80" w:type="dxa"/>
            </w:tcMar>
          </w:tcPr>
          <w:p>
            <w:pPr>
              <w:spacing w:before="40" w:after="40" w:line="264" w:lineRule="auto"/>
            </w:pPr>
            <w:r>
              <w:rPr>
                <w:rFonts w:ascii="Arial" w:hAnsi="Arial"/>
                <w:b w:val="0"/>
                <w:color w:val="111111"/>
                <w:sz w:val="17"/>
              </w:rPr>
              <w:t>abgeschlossene Handlung in der Zukunft, Vermutung über die Vergangenheit</w:t>
            </w:r>
          </w:p>
        </w:tc>
      </w:tr>
    </w:tbl>
    <w:p>
      <w:pPr>
        <w:spacing w:before="0" w:after="120" w:line="276" w:lineRule="auto"/>
      </w:pPr>
    </w:p>
    <w:p>
      <w:pPr>
        <w:spacing w:before="280" w:after="120" w:line="276" w:lineRule="auto"/>
      </w:pPr>
      <w:r>
        <w:rPr>
          <w:rFonts w:ascii="Arial" w:hAnsi="Arial"/>
          <w:b/>
          <w:i w:val="0"/>
          <w:color w:val="111111"/>
          <w:sz w:val="24"/>
        </w:rPr>
        <w:t>Zeitformen in wissenschaftlichen Arbeiten</w:t>
      </w:r>
    </w:p>
    <w:p>
      <w:pPr>
        <w:spacing w:before="0" w:after="120" w:line="276" w:lineRule="auto"/>
      </w:pPr>
      <w:r>
        <w:rPr>
          <w:rFonts w:ascii="Arial" w:hAnsi="Arial"/>
          <w:b w:val="0"/>
          <w:i w:val="0"/>
          <w:color w:val="111111"/>
          <w:sz w:val="22"/>
        </w:rPr>
        <w:t>Im Fließtext steht meist das Präsens für Aussagen, Definitionen und den aktuellen Forschungsstand. Für die eigene Vorgehensweise wechseln sich Präteritum und Perfekt ab, je nach Fach. Das Plusquamperfekt markiert, was vor dem beschriebenen Schritt bereits geschehen war.</w:t>
      </w:r>
    </w:p>
    <w:p>
      <w:pPr>
        <w:spacing w:before="280" w:after="120" w:line="276" w:lineRule="auto"/>
      </w:pPr>
      <w:r>
        <w:rPr>
          <w:rFonts w:ascii="Arial" w:hAnsi="Arial"/>
          <w:b/>
          <w:i w:val="0"/>
          <w:color w:val="111111"/>
          <w:sz w:val="24"/>
        </w:rPr>
        <w:t>Typischer Fehler</w:t>
      </w:r>
    </w:p>
    <w:p>
      <w:pPr>
        <w:spacing w:before="0" w:after="60" w:line="276" w:lineRule="auto"/>
        <w:ind w:left="340" w:hanging="340"/>
      </w:pPr>
      <w:r>
        <w:rPr>
          <w:color w:val="00A85A"/>
        </w:rPr>
        <w:t xml:space="preserve">▪  </w:t>
      </w:r>
      <w:r>
        <w:rPr>
          <w:rFonts w:ascii="Arial" w:hAnsi="Arial"/>
          <w:sz w:val="22"/>
        </w:rPr>
        <w:t>Zeitsprung mitten im Absatz: ein Satz im Präsens, der nächste ohne Grund im Präteritum.</w:t>
      </w:r>
    </w:p>
    <w:p>
      <w:pPr>
        <w:spacing w:before="0" w:after="60" w:line="276" w:lineRule="auto"/>
        <w:ind w:left="340" w:hanging="340"/>
      </w:pPr>
      <w:r>
        <w:rPr>
          <w:color w:val="00A85A"/>
        </w:rPr>
        <w:t xml:space="preserve">▪  </w:t>
      </w:r>
      <w:r>
        <w:rPr>
          <w:rFonts w:ascii="Arial" w:hAnsi="Arial"/>
          <w:sz w:val="22"/>
        </w:rPr>
        <w:t>Perfekt und Präteritum werden im selben Abschnitt gemischt, obwohl eine Form konsequent durchgehalten werden sollte.</w:t>
      </w:r>
    </w:p>
    <w:p>
      <w:pPr>
        <w:spacing w:before="0" w:after="60" w:line="276" w:lineRule="auto"/>
        <w:ind w:left="340" w:hanging="340"/>
      </w:pPr>
      <w:r>
        <w:rPr>
          <w:color w:val="00A85A"/>
        </w:rPr>
        <w:t xml:space="preserve">▪  </w:t>
      </w:r>
      <w:r>
        <w:rPr>
          <w:rFonts w:ascii="Arial" w:hAnsi="Arial"/>
          <w:sz w:val="22"/>
        </w:rPr>
        <w:t>Das Plusquamperfekt fehlt, wenn zwei vergangene Ereignisse in der falschen Reihenfolge erzählt werden.</w:t>
      </w:r>
    </w:p>
    <w:p>
      <w:pPr>
        <w:spacing w:before="0" w:after="80" w:line="276" w:lineRule="auto"/>
      </w:pPr>
      <w:r>
        <w:rPr>
          <w:rFonts w:ascii="Arial" w:hAnsi="Arial"/>
          <w:b w:val="0"/>
          <w:i w:val="0"/>
          <w:color w:val="555555"/>
          <w:sz w:val="18"/>
        </w:rPr>
        <w:t>Merkzettel von korrektur.de, frei nutzbar. Stand: September 2026.</w:t>
      </w:r>
    </w:p>
    <w:sectPr w:rsidR="00FC693F" w:rsidRPr="0006063C" w:rsidSect="00034616">
      <w:footerReference w:type="default" r:id="rId12"/>
      <w:pgSz w:w="11906" w:h="16838"/>
      <w:pgMar w:top="964" w:right="1134" w:bottom="850" w:left="1134" w:header="720" w:footer="720" w:gutter="0"/>
      <w:cols w:space="720"/>
      <w:docGrid w:linePitch="360"/>
      <w:pgNumType w:fmt="decimal" w:start="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Arial" w:hAnsi="Arial" w:cs="Arial" w:eastAsia="Arial"/>
      <w:color w:val="111111"/>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60"/>
      <w:outlineLvl w:val="0"/>
    </w:pPr>
    <w:rPr>
      <w:rFonts w:ascii="Arial" w:hAnsi="Arial" w:cs="Arial" w:eastAsia="Arial"/>
      <w:b/>
      <w:bCs/>
      <w:color w:val="111111"/>
      <w:sz w:val="32"/>
      <w:szCs w:val="28"/>
    </w:rPr>
  </w:style>
  <w:style w:type="paragraph" w:styleId="Heading2">
    <w:name w:val="heading 2"/>
    <w:basedOn w:val="Normal"/>
    <w:next w:val="Normal"/>
    <w:link w:val="Heading2Char"/>
    <w:uiPriority w:val="9"/>
    <w:unhideWhenUsed/>
    <w:qFormat/>
    <w:rsid w:val="00FC693F"/>
    <w:pPr>
      <w:keepNext/>
      <w:keepLines/>
      <w:spacing w:before="280" w:after="120"/>
      <w:outlineLvl w:val="1"/>
    </w:pPr>
    <w:rPr>
      <w:rFonts w:ascii="Arial" w:hAnsi="Arial" w:cs="Arial" w:eastAsia="Arial"/>
      <w:b/>
      <w:bCs/>
      <w:color w:val="111111"/>
      <w:sz w:val="27"/>
      <w:szCs w:val="26"/>
    </w:rPr>
  </w:style>
  <w:style w:type="paragraph" w:styleId="Heading3">
    <w:name w:val="heading 3"/>
    <w:basedOn w:val="Normal"/>
    <w:next w:val="Normal"/>
    <w:link w:val="Heading3Char"/>
    <w:uiPriority w:val="9"/>
    <w:unhideWhenUsed/>
    <w:qFormat/>
    <w:rsid w:val="00FC693F"/>
    <w:pPr>
      <w:keepNext/>
      <w:keepLines/>
      <w:spacing w:before="240" w:after="100"/>
      <w:outlineLvl w:val="2"/>
    </w:pPr>
    <w:rPr>
      <w:rFonts w:ascii="Arial" w:hAnsi="Arial" w:cs="Arial" w:eastAsia="Arial"/>
      <w:b/>
      <w:bCs/>
      <w:color w:val="111111"/>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hyperlink" Target="https://korrektur.de" TargetMode="External"/><Relationship Id="rId1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Zeitformen im Deutschen: Merkzettel mit allen sechs Tempora</dc:title>
  <dc:subject>Merkzettel zum Ausdrucken, eine Seite</dc:subject>
  <dc:creator>korrektur.de</dc:creator>
  <cp:keywords>Zeitformen, Tempus, Präsens, Präteritum, Perfekt, Merkzettel, Deutsch</cp:keywords>
  <dc:description>Kostenlose Vorlage von korrektur.de. Aktuelle Fassung: https://korrektur.de/zeitformen-im-deutschen</dc:description>
  <cp:lastModifiedBy>korrektur.de</cp:lastModifiedBy>
  <cp:revision>1</cp:revision>
  <dcterms:created xsi:type="dcterms:W3CDTF">2013-12-23T23:15:00Z</dcterms:created>
  <dcterms:modified xsi:type="dcterms:W3CDTF">2013-12-23T23:15:00Z</dcterms:modified>
  <cp:category>Vorlage</cp:category>
</cp:coreProperties>
</file>